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8579" w14:textId="77777777" w:rsidR="00551CAE" w:rsidRDefault="00551CAE">
      <w:pPr>
        <w:pStyle w:val="BodyText"/>
        <w:spacing w:before="6"/>
        <w:rPr>
          <w:sz w:val="10"/>
        </w:rPr>
      </w:pPr>
    </w:p>
    <w:p w14:paraId="0D4440D0" w14:textId="77777777" w:rsidR="00551CAE" w:rsidRDefault="00361174">
      <w:pPr>
        <w:pStyle w:val="Heading1"/>
        <w:ind w:right="13"/>
        <w:rPr>
          <w:u w:val="none"/>
        </w:rPr>
      </w:pPr>
      <w:r>
        <w:rPr>
          <w:u w:val="none"/>
        </w:rPr>
        <w:t>FORMULE E</w:t>
      </w:r>
    </w:p>
    <w:p w14:paraId="0E77147A" w14:textId="77777777" w:rsidR="00551CAE" w:rsidRDefault="00361174">
      <w:pPr>
        <w:spacing w:before="2"/>
        <w:ind w:right="12"/>
        <w:jc w:val="center"/>
      </w:pPr>
      <w:r>
        <w:t>[</w:t>
      </w:r>
      <w:proofErr w:type="spellStart"/>
      <w:r>
        <w:rPr>
          <w:i/>
        </w:rPr>
        <w:t>Règle</w:t>
      </w:r>
      <w:proofErr w:type="spellEnd"/>
      <w:r>
        <w:rPr>
          <w:i/>
        </w:rPr>
        <w:t xml:space="preserve"> 32</w:t>
      </w:r>
      <w:r>
        <w:t>]</w:t>
      </w:r>
    </w:p>
    <w:p w14:paraId="0959468B" w14:textId="77777777" w:rsidR="00551CAE" w:rsidRDefault="00361174">
      <w:pPr>
        <w:pStyle w:val="BodyText"/>
        <w:spacing w:before="1"/>
        <w:ind w:left="7807"/>
      </w:pPr>
      <w:r>
        <w:t>CACR ________________</w:t>
      </w:r>
    </w:p>
    <w:p w14:paraId="40F3FB24" w14:textId="77777777" w:rsidR="00551CAE" w:rsidRDefault="00551CAE">
      <w:pPr>
        <w:pStyle w:val="BodyText"/>
        <w:spacing w:before="10"/>
        <w:rPr>
          <w:sz w:val="12"/>
        </w:rPr>
      </w:pPr>
    </w:p>
    <w:p w14:paraId="6AF67A34" w14:textId="77777777" w:rsidR="00551CAE" w:rsidRDefault="00361174">
      <w:pPr>
        <w:pStyle w:val="BodyText"/>
        <w:spacing w:before="91"/>
        <w:ind w:right="22"/>
        <w:jc w:val="center"/>
      </w:pPr>
      <w:r>
        <w:t>COUR D’APPEL DE LA SASKATCHEWAN</w:t>
      </w:r>
    </w:p>
    <w:p w14:paraId="0CBB0CD6" w14:textId="77777777" w:rsidR="00551CAE" w:rsidRDefault="00551CAE">
      <w:pPr>
        <w:pStyle w:val="BodyText"/>
        <w:spacing w:before="3"/>
        <w:rPr>
          <w:sz w:val="23"/>
        </w:rPr>
      </w:pPr>
    </w:p>
    <w:p w14:paraId="7EE82F9A" w14:textId="77777777" w:rsidR="00551CAE" w:rsidRDefault="00551CAE">
      <w:pPr>
        <w:rPr>
          <w:sz w:val="23"/>
        </w:rPr>
        <w:sectPr w:rsidR="00551CAE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2C771A30" w14:textId="77777777" w:rsidR="00551CAE" w:rsidRDefault="00361174">
      <w:pPr>
        <w:pStyle w:val="BodyText"/>
        <w:spacing w:before="92" w:line="720" w:lineRule="auto"/>
        <w:ind w:left="102"/>
      </w:pPr>
      <w:proofErr w:type="gramStart"/>
      <w:r>
        <w:t>ENTRE :</w:t>
      </w:r>
      <w:proofErr w:type="gramEnd"/>
      <w:r>
        <w:t xml:space="preserve"> ET :</w:t>
      </w:r>
    </w:p>
    <w:p w14:paraId="703464FF" w14:textId="77777777" w:rsidR="00551CAE" w:rsidRDefault="00361174">
      <w:pPr>
        <w:pStyle w:val="BodyText"/>
        <w:spacing w:before="10"/>
        <w:rPr>
          <w:sz w:val="29"/>
        </w:rPr>
      </w:pPr>
      <w:r>
        <w:br w:type="column"/>
      </w:r>
    </w:p>
    <w:p w14:paraId="2513885E" w14:textId="77777777" w:rsidR="00551CAE" w:rsidRDefault="00361174">
      <w:pPr>
        <w:pStyle w:val="BodyText"/>
        <w:ind w:left="102"/>
      </w:pPr>
      <w:r>
        <w:rPr>
          <w:spacing w:val="3"/>
        </w:rPr>
        <w:t>_______________________________________________________________</w:t>
      </w:r>
    </w:p>
    <w:p w14:paraId="79635031" w14:textId="77777777" w:rsidR="00551CAE" w:rsidRDefault="00551CAE">
      <w:pPr>
        <w:pStyle w:val="BodyText"/>
        <w:rPr>
          <w:sz w:val="24"/>
        </w:rPr>
      </w:pPr>
    </w:p>
    <w:p w14:paraId="72086407" w14:textId="77777777" w:rsidR="00551CAE" w:rsidRDefault="00551CAE">
      <w:pPr>
        <w:pStyle w:val="BodyText"/>
        <w:rPr>
          <w:sz w:val="20"/>
        </w:rPr>
      </w:pPr>
    </w:p>
    <w:p w14:paraId="46F2670A" w14:textId="77777777" w:rsidR="00551CAE" w:rsidRDefault="00361174">
      <w:pPr>
        <w:pStyle w:val="BodyText"/>
        <w:ind w:left="102"/>
      </w:pPr>
      <w:r>
        <w:rPr>
          <w:spacing w:val="3"/>
        </w:rPr>
        <w:t>_______________________________________________________________</w:t>
      </w:r>
    </w:p>
    <w:p w14:paraId="5C67C645" w14:textId="77777777" w:rsidR="00551CAE" w:rsidRDefault="00361174">
      <w:pPr>
        <w:pStyle w:val="BodyText"/>
        <w:spacing w:before="91" w:line="760" w:lineRule="atLeast"/>
        <w:ind w:left="294" w:hanging="192"/>
      </w:pPr>
      <w:r>
        <w:br w:type="column"/>
      </w:r>
      <w:proofErr w:type="spellStart"/>
      <w:r>
        <w:t>appelant</w:t>
      </w:r>
      <w:proofErr w:type="spellEnd"/>
      <w:r>
        <w:t xml:space="preserve"> </w:t>
      </w:r>
      <w:proofErr w:type="spellStart"/>
      <w:r>
        <w:t>intimé</w:t>
      </w:r>
      <w:proofErr w:type="spellEnd"/>
    </w:p>
    <w:p w14:paraId="142E2487" w14:textId="77777777" w:rsidR="00551CAE" w:rsidRDefault="00551CAE">
      <w:pPr>
        <w:spacing w:line="760" w:lineRule="atLeast"/>
        <w:sectPr w:rsidR="00551CAE">
          <w:type w:val="continuous"/>
          <w:pgSz w:w="12240" w:h="15840"/>
          <w:pgMar w:top="1500" w:right="880" w:bottom="280" w:left="920" w:header="720" w:footer="720" w:gutter="0"/>
          <w:cols w:num="3" w:space="720" w:equalWidth="0">
            <w:col w:w="997" w:space="494"/>
            <w:col w:w="7388" w:space="562"/>
            <w:col w:w="999"/>
          </w:cols>
        </w:sectPr>
      </w:pPr>
    </w:p>
    <w:p w14:paraId="493C1241" w14:textId="77777777" w:rsidR="00551CAE" w:rsidRDefault="00551CAE">
      <w:pPr>
        <w:pStyle w:val="BodyText"/>
        <w:spacing w:before="5"/>
        <w:rPr>
          <w:sz w:val="23"/>
        </w:rPr>
      </w:pPr>
    </w:p>
    <w:p w14:paraId="20951ED5" w14:textId="77777777" w:rsidR="00551CAE" w:rsidRDefault="00361174">
      <w:pPr>
        <w:pStyle w:val="Heading1"/>
        <w:rPr>
          <w:u w:val="none"/>
        </w:rPr>
      </w:pPr>
      <w:r>
        <w:rPr>
          <w:b w:val="0"/>
          <w:spacing w:val="-56"/>
          <w:u w:val="none"/>
        </w:rPr>
        <w:t xml:space="preserve"> </w:t>
      </w:r>
      <w:r>
        <w:rPr>
          <w:spacing w:val="3"/>
          <w:u w:val="thick"/>
        </w:rPr>
        <w:t xml:space="preserve">AVIS </w:t>
      </w:r>
      <w:r>
        <w:rPr>
          <w:u w:val="thick"/>
        </w:rPr>
        <w:t xml:space="preserve">DE </w:t>
      </w:r>
      <w:r>
        <w:rPr>
          <w:spacing w:val="3"/>
          <w:u w:val="thick"/>
        </w:rPr>
        <w:t xml:space="preserve">RENVOI </w:t>
      </w:r>
      <w:r>
        <w:rPr>
          <w:spacing w:val="2"/>
          <w:u w:val="thick"/>
        </w:rPr>
        <w:t xml:space="preserve">POUR </w:t>
      </w:r>
      <w:r>
        <w:rPr>
          <w:spacing w:val="3"/>
          <w:u w:val="thick"/>
        </w:rPr>
        <w:t xml:space="preserve">GESTION </w:t>
      </w:r>
      <w:r>
        <w:rPr>
          <w:spacing w:val="4"/>
          <w:u w:val="thick"/>
        </w:rPr>
        <w:t>D’APPEL</w:t>
      </w:r>
    </w:p>
    <w:p w14:paraId="13CC9558" w14:textId="77777777" w:rsidR="00551CAE" w:rsidRDefault="00551CAE">
      <w:pPr>
        <w:pStyle w:val="BodyText"/>
        <w:rPr>
          <w:b/>
          <w:sz w:val="13"/>
        </w:rPr>
      </w:pPr>
    </w:p>
    <w:p w14:paraId="2A89FAC8" w14:textId="77777777" w:rsidR="00551CAE" w:rsidRDefault="00361174">
      <w:pPr>
        <w:pStyle w:val="BodyText"/>
        <w:tabs>
          <w:tab w:val="left" w:leader="underscore" w:pos="4263"/>
        </w:tabs>
        <w:spacing w:before="92" w:line="276" w:lineRule="auto"/>
        <w:ind w:left="102" w:right="304"/>
      </w:pPr>
      <w:r>
        <w:rPr>
          <w:spacing w:val="2"/>
        </w:rPr>
        <w:t xml:space="preserve">SACHEZ </w:t>
      </w:r>
      <w:r>
        <w:rPr>
          <w:spacing w:val="3"/>
        </w:rPr>
        <w:t xml:space="preserve">que, </w:t>
      </w:r>
      <w:proofErr w:type="spellStart"/>
      <w:r>
        <w:t>en</w:t>
      </w:r>
      <w:proofErr w:type="spellEnd"/>
      <w:r>
        <w:t xml:space="preserve"> </w:t>
      </w:r>
      <w:r>
        <w:rPr>
          <w:spacing w:val="3"/>
        </w:rPr>
        <w:t xml:space="preserve">vertu </w:t>
      </w:r>
      <w:r>
        <w:t xml:space="preserve">de </w:t>
      </w:r>
      <w:r>
        <w:rPr>
          <w:spacing w:val="2"/>
        </w:rPr>
        <w:t xml:space="preserve">la </w:t>
      </w:r>
      <w:proofErr w:type="spellStart"/>
      <w:r>
        <w:rPr>
          <w:spacing w:val="3"/>
        </w:rPr>
        <w:t>règle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32, le </w:t>
      </w:r>
      <w:proofErr w:type="spellStart"/>
      <w:r>
        <w:rPr>
          <w:spacing w:val="3"/>
        </w:rPr>
        <w:t>registraire</w:t>
      </w:r>
      <w:proofErr w:type="spellEnd"/>
      <w:r>
        <w:rPr>
          <w:spacing w:val="3"/>
        </w:rPr>
        <w:t xml:space="preserve"> </w:t>
      </w:r>
      <w:r>
        <w:t xml:space="preserve">a </w:t>
      </w:r>
      <w:proofErr w:type="spellStart"/>
      <w:r>
        <w:rPr>
          <w:spacing w:val="3"/>
        </w:rPr>
        <w:t>renvoyé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cet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appel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pour </w:t>
      </w:r>
      <w:r>
        <w:rPr>
          <w:spacing w:val="3"/>
        </w:rPr>
        <w:t xml:space="preserve">gestion </w:t>
      </w:r>
      <w:proofErr w:type="spellStart"/>
      <w:r>
        <w:rPr>
          <w:spacing w:val="3"/>
        </w:rPr>
        <w:t>d’appel</w:t>
      </w:r>
      <w:proofErr w:type="spellEnd"/>
      <w:r>
        <w:rPr>
          <w:spacing w:val="3"/>
        </w:rPr>
        <w:t xml:space="preserve"> </w:t>
      </w:r>
      <w:r>
        <w:t xml:space="preserve">à un </w:t>
      </w:r>
      <w:proofErr w:type="spellStart"/>
      <w:r>
        <w:rPr>
          <w:spacing w:val="3"/>
        </w:rPr>
        <w:t>juge</w:t>
      </w:r>
      <w:proofErr w:type="spellEnd"/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 xml:space="preserve">la Cour </w:t>
      </w:r>
      <w:proofErr w:type="spellStart"/>
      <w:r>
        <w:rPr>
          <w:spacing w:val="3"/>
        </w:rPr>
        <w:t>d’appel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siégeant</w:t>
      </w:r>
      <w:proofErr w:type="spellEnd"/>
      <w:r>
        <w:rPr>
          <w:spacing w:val="3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3"/>
        </w:rPr>
        <w:t xml:space="preserve">cabinet </w:t>
      </w:r>
      <w:r>
        <w:t xml:space="preserve">au </w:t>
      </w:r>
      <w:r>
        <w:rPr>
          <w:spacing w:val="3"/>
        </w:rPr>
        <w:t xml:space="preserve">palais </w:t>
      </w:r>
      <w:r>
        <w:t xml:space="preserve">de </w:t>
      </w:r>
      <w:r>
        <w:rPr>
          <w:spacing w:val="3"/>
        </w:rPr>
        <w:t xml:space="preserve">justice </w:t>
      </w:r>
      <w:r>
        <w:t xml:space="preserve">du </w:t>
      </w:r>
      <w:r>
        <w:rPr>
          <w:spacing w:val="3"/>
        </w:rPr>
        <w:t xml:space="preserve">2425, avenue </w:t>
      </w:r>
      <w:proofErr w:type="gramStart"/>
      <w:r>
        <w:rPr>
          <w:spacing w:val="3"/>
        </w:rPr>
        <w:t xml:space="preserve">Victoria,  </w:t>
      </w:r>
      <w:r>
        <w:t>à</w:t>
      </w:r>
      <w:proofErr w:type="gramEnd"/>
      <w:r>
        <w:t xml:space="preserve"> </w:t>
      </w:r>
      <w:r>
        <w:rPr>
          <w:spacing w:val="3"/>
        </w:rPr>
        <w:t xml:space="preserve">Regina, </w:t>
      </w:r>
      <w:proofErr w:type="spellStart"/>
      <w:r>
        <w:t>en</w:t>
      </w:r>
      <w:proofErr w:type="spellEnd"/>
      <w:r>
        <w:t xml:space="preserve"> </w:t>
      </w:r>
      <w:r>
        <w:rPr>
          <w:spacing w:val="3"/>
        </w:rPr>
        <w:t xml:space="preserve">Saskatchewan    </w:t>
      </w:r>
      <w:r>
        <w:rPr>
          <w:spacing w:val="2"/>
        </w:rPr>
        <w:t>le</w:t>
      </w:r>
      <w:r>
        <w:rPr>
          <w:spacing w:val="11"/>
        </w:rPr>
        <w:t xml:space="preserve"> </w:t>
      </w:r>
      <w:proofErr w:type="spellStart"/>
      <w:r>
        <w:rPr>
          <w:spacing w:val="3"/>
        </w:rPr>
        <w:t>mercredi</w:t>
      </w:r>
      <w:proofErr w:type="spellEnd"/>
      <w:r>
        <w:rPr>
          <w:spacing w:val="3"/>
        </w:rPr>
        <w:tab/>
      </w:r>
      <w:r>
        <w:t xml:space="preserve">à 10 </w:t>
      </w:r>
      <w:proofErr w:type="spellStart"/>
      <w:r>
        <w:rPr>
          <w:spacing w:val="3"/>
        </w:rPr>
        <w:t>heures</w:t>
      </w:r>
      <w:proofErr w:type="spellEnd"/>
      <w:r>
        <w:rPr>
          <w:spacing w:val="3"/>
        </w:rPr>
        <w:t xml:space="preserve"> </w:t>
      </w:r>
      <w:r>
        <w:t xml:space="preserve">du </w:t>
      </w:r>
      <w:r>
        <w:rPr>
          <w:spacing w:val="3"/>
        </w:rPr>
        <w:t xml:space="preserve">matin </w:t>
      </w:r>
      <w:proofErr w:type="spellStart"/>
      <w:r>
        <w:t>ou</w:t>
      </w:r>
      <w:proofErr w:type="spellEnd"/>
      <w:r>
        <w:t xml:space="preserve"> </w:t>
      </w:r>
      <w:proofErr w:type="spellStart"/>
      <w:r>
        <w:rPr>
          <w:spacing w:val="3"/>
        </w:rPr>
        <w:t>aussitôt</w:t>
      </w:r>
      <w:proofErr w:type="spellEnd"/>
      <w:r>
        <w:rPr>
          <w:spacing w:val="3"/>
        </w:rPr>
        <w:t xml:space="preserve">, </w:t>
      </w:r>
      <w:r>
        <w:rPr>
          <w:spacing w:val="2"/>
        </w:rPr>
        <w:t xml:space="preserve">par </w:t>
      </w:r>
      <w:r>
        <w:rPr>
          <w:spacing w:val="3"/>
        </w:rPr>
        <w:t xml:space="preserve">après, </w:t>
      </w:r>
      <w:r>
        <w:rPr>
          <w:spacing w:val="2"/>
        </w:rPr>
        <w:t xml:space="preserve">que </w:t>
      </w:r>
      <w:proofErr w:type="spellStart"/>
      <w:r>
        <w:rPr>
          <w:spacing w:val="3"/>
        </w:rPr>
        <w:t>l’affaire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3"/>
        </w:rPr>
        <w:t>pourra</w:t>
      </w:r>
      <w:proofErr w:type="spellEnd"/>
    </w:p>
    <w:p w14:paraId="0A668BC6" w14:textId="77777777" w:rsidR="00551CAE" w:rsidRDefault="00361174">
      <w:pPr>
        <w:spacing w:line="204" w:lineRule="exact"/>
        <w:ind w:left="1542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1B0CD87D" w14:textId="77777777" w:rsidR="00551CAE" w:rsidRDefault="00361174">
      <w:pPr>
        <w:pStyle w:val="BodyText"/>
        <w:spacing w:before="3"/>
        <w:ind w:left="102"/>
      </w:pPr>
      <w:proofErr w:type="spellStart"/>
      <w:r>
        <w:t>être</w:t>
      </w:r>
      <w:proofErr w:type="spellEnd"/>
      <w:r>
        <w:t xml:space="preserve"> </w:t>
      </w:r>
      <w:proofErr w:type="spellStart"/>
      <w:r>
        <w:t>entendue</w:t>
      </w:r>
      <w:proofErr w:type="spellEnd"/>
      <w:r>
        <w:t>.</w:t>
      </w:r>
    </w:p>
    <w:p w14:paraId="56D9F7AB" w14:textId="77777777" w:rsidR="00551CAE" w:rsidRDefault="00551CAE">
      <w:pPr>
        <w:pStyle w:val="BodyText"/>
        <w:spacing w:before="6"/>
        <w:rPr>
          <w:sz w:val="20"/>
        </w:rPr>
      </w:pPr>
    </w:p>
    <w:p w14:paraId="02FF472C" w14:textId="77777777" w:rsidR="00551CAE" w:rsidRDefault="00361174">
      <w:pPr>
        <w:pStyle w:val="BodyText"/>
        <w:spacing w:before="1"/>
        <w:ind w:left="102" w:right="650"/>
      </w:pPr>
      <w:r>
        <w:t xml:space="preserve">SACHEZ EN OUTRE que, </w:t>
      </w:r>
      <w:proofErr w:type="spellStart"/>
      <w:r>
        <w:t>en</w:t>
      </w:r>
      <w:proofErr w:type="spellEnd"/>
      <w:r>
        <w:t xml:space="preserve"> vertu de la </w:t>
      </w:r>
      <w:proofErr w:type="spellStart"/>
      <w:r>
        <w:t>règle</w:t>
      </w:r>
      <w:proofErr w:type="spellEnd"/>
      <w:r>
        <w:t xml:space="preserve"> 32, le </w:t>
      </w:r>
      <w:proofErr w:type="spellStart"/>
      <w:r>
        <w:t>juge</w:t>
      </w:r>
      <w:proofErr w:type="spellEnd"/>
      <w:r>
        <w:t xml:space="preserve"> </w:t>
      </w:r>
      <w:proofErr w:type="spellStart"/>
      <w:r>
        <w:t>pourra</w:t>
      </w:r>
      <w:proofErr w:type="spellEnd"/>
      <w:r>
        <w:t xml:space="preserve"> </w:t>
      </w:r>
      <w:proofErr w:type="spellStart"/>
      <w:r>
        <w:t>rendre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ordonnance, prendre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donner </w:t>
      </w:r>
      <w:proofErr w:type="spellStart"/>
      <w:r>
        <w:t>toute</w:t>
      </w:r>
      <w:proofErr w:type="spellEnd"/>
      <w:r>
        <w:t xml:space="preserve"> directive qui, à son </w:t>
      </w:r>
      <w:proofErr w:type="spellStart"/>
      <w:r>
        <w:t>avis</w:t>
      </w:r>
      <w:proofErr w:type="spellEnd"/>
      <w:r>
        <w:t xml:space="preserve">, </w:t>
      </w:r>
      <w:proofErr w:type="spellStart"/>
      <w:r>
        <w:t>contribuera</w:t>
      </w:r>
      <w:proofErr w:type="spellEnd"/>
      <w:r>
        <w:t xml:space="preserve"> à la gestion </w:t>
      </w:r>
      <w:proofErr w:type="spellStart"/>
      <w:r>
        <w:t>efficace</w:t>
      </w:r>
      <w:proofErr w:type="spellEnd"/>
      <w:r>
        <w:t xml:space="preserve"> de </w:t>
      </w:r>
      <w:proofErr w:type="spellStart"/>
      <w:r>
        <w:t>l’appel</w:t>
      </w:r>
      <w:proofErr w:type="spellEnd"/>
      <w:r>
        <w:t xml:space="preserve">, </w:t>
      </w:r>
      <w:proofErr w:type="spellStart"/>
      <w:proofErr w:type="gramStart"/>
      <w:r>
        <w:t>notamment</w:t>
      </w:r>
      <w:proofErr w:type="spellEnd"/>
      <w:r>
        <w:t xml:space="preserve"> :</w:t>
      </w:r>
      <w:proofErr w:type="gramEnd"/>
    </w:p>
    <w:p w14:paraId="165A139E" w14:textId="77777777" w:rsidR="00551CAE" w:rsidRDefault="00361174">
      <w:pPr>
        <w:pStyle w:val="ListParagraph"/>
        <w:numPr>
          <w:ilvl w:val="0"/>
          <w:numId w:val="1"/>
        </w:numPr>
        <w:tabs>
          <w:tab w:val="left" w:pos="1065"/>
        </w:tabs>
        <w:ind w:hanging="243"/>
      </w:pPr>
      <w:r>
        <w:rPr>
          <w:spacing w:val="3"/>
        </w:rPr>
        <w:t xml:space="preserve">fixer </w:t>
      </w:r>
      <w:r>
        <w:rPr>
          <w:spacing w:val="2"/>
        </w:rPr>
        <w:t xml:space="preserve">des </w:t>
      </w:r>
      <w:proofErr w:type="spellStart"/>
      <w:r>
        <w:rPr>
          <w:spacing w:val="3"/>
        </w:rPr>
        <w:t>échéances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pour </w:t>
      </w:r>
      <w:r>
        <w:rPr>
          <w:spacing w:val="3"/>
        </w:rPr>
        <w:t xml:space="preserve">les étapes </w:t>
      </w:r>
      <w:proofErr w:type="spellStart"/>
      <w:r>
        <w:rPr>
          <w:spacing w:val="3"/>
        </w:rPr>
        <w:t>menant</w:t>
      </w:r>
      <w:proofErr w:type="spellEnd"/>
      <w:r>
        <w:rPr>
          <w:spacing w:val="3"/>
        </w:rPr>
        <w:t xml:space="preserve"> </w:t>
      </w:r>
      <w:r>
        <w:t xml:space="preserve">à </w:t>
      </w:r>
      <w:proofErr w:type="spellStart"/>
      <w:r>
        <w:rPr>
          <w:spacing w:val="3"/>
        </w:rPr>
        <w:t>l’audition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18"/>
        </w:rPr>
        <w:t xml:space="preserve"> </w:t>
      </w:r>
      <w:proofErr w:type="spellStart"/>
      <w:proofErr w:type="gramStart"/>
      <w:r>
        <w:rPr>
          <w:spacing w:val="3"/>
        </w:rPr>
        <w:t>l’appel</w:t>
      </w:r>
      <w:proofErr w:type="spellEnd"/>
      <w:r>
        <w:rPr>
          <w:spacing w:val="3"/>
        </w:rPr>
        <w:t>;</w:t>
      </w:r>
      <w:proofErr w:type="gramEnd"/>
    </w:p>
    <w:p w14:paraId="18AF4375" w14:textId="77777777" w:rsidR="00551CAE" w:rsidRDefault="00361174">
      <w:pPr>
        <w:pStyle w:val="ListParagraph"/>
        <w:numPr>
          <w:ilvl w:val="0"/>
          <w:numId w:val="1"/>
        </w:numPr>
        <w:tabs>
          <w:tab w:val="left" w:pos="1077"/>
        </w:tabs>
        <w:spacing w:before="119"/>
        <w:ind w:left="1076" w:hanging="255"/>
      </w:pPr>
      <w:r>
        <w:rPr>
          <w:spacing w:val="3"/>
        </w:rPr>
        <w:t xml:space="preserve">programmer </w:t>
      </w:r>
      <w:proofErr w:type="spellStart"/>
      <w:r>
        <w:rPr>
          <w:spacing w:val="3"/>
        </w:rPr>
        <w:t>l’audition</w:t>
      </w:r>
      <w:proofErr w:type="spellEnd"/>
      <w:r>
        <w:rPr>
          <w:spacing w:val="3"/>
        </w:rPr>
        <w:t xml:space="preserve"> </w:t>
      </w:r>
      <w:r>
        <w:t xml:space="preserve">de </w:t>
      </w:r>
      <w:r>
        <w:rPr>
          <w:spacing w:val="3"/>
        </w:rPr>
        <w:t xml:space="preserve">motions </w:t>
      </w:r>
      <w:proofErr w:type="spellStart"/>
      <w:r>
        <w:rPr>
          <w:spacing w:val="3"/>
        </w:rPr>
        <w:t>avant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l’audition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48"/>
        </w:rPr>
        <w:t xml:space="preserve"> </w:t>
      </w:r>
      <w:proofErr w:type="spellStart"/>
      <w:proofErr w:type="gramStart"/>
      <w:r>
        <w:rPr>
          <w:spacing w:val="3"/>
        </w:rPr>
        <w:t>l’appel</w:t>
      </w:r>
      <w:proofErr w:type="spellEnd"/>
      <w:r>
        <w:rPr>
          <w:spacing w:val="3"/>
        </w:rPr>
        <w:t>;</w:t>
      </w:r>
      <w:proofErr w:type="gramEnd"/>
    </w:p>
    <w:p w14:paraId="16BBACAF" w14:textId="77777777" w:rsidR="00551CAE" w:rsidRDefault="00361174">
      <w:pPr>
        <w:pStyle w:val="ListParagraph"/>
        <w:numPr>
          <w:ilvl w:val="0"/>
          <w:numId w:val="1"/>
        </w:numPr>
        <w:tabs>
          <w:tab w:val="left" w:pos="1065"/>
        </w:tabs>
        <w:ind w:hanging="243"/>
      </w:pPr>
      <w:proofErr w:type="spellStart"/>
      <w:r>
        <w:rPr>
          <w:spacing w:val="3"/>
        </w:rPr>
        <w:t>rendre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toute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autre</w:t>
      </w:r>
      <w:proofErr w:type="spellEnd"/>
      <w:r>
        <w:rPr>
          <w:spacing w:val="3"/>
        </w:rPr>
        <w:t xml:space="preserve"> ordonnance propre </w:t>
      </w:r>
      <w:r>
        <w:t xml:space="preserve">à </w:t>
      </w:r>
      <w:proofErr w:type="spellStart"/>
      <w:r>
        <w:rPr>
          <w:spacing w:val="3"/>
        </w:rPr>
        <w:t>accélérer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le </w:t>
      </w:r>
      <w:proofErr w:type="spellStart"/>
      <w:r>
        <w:rPr>
          <w:spacing w:val="3"/>
        </w:rPr>
        <w:t>processus</w:t>
      </w:r>
      <w:proofErr w:type="spellEnd"/>
      <w:r>
        <w:rPr>
          <w:spacing w:val="60"/>
        </w:rPr>
        <w:t xml:space="preserve"> </w:t>
      </w:r>
      <w:proofErr w:type="spellStart"/>
      <w:proofErr w:type="gramStart"/>
      <w:r>
        <w:rPr>
          <w:spacing w:val="3"/>
        </w:rPr>
        <w:t>d’appel</w:t>
      </w:r>
      <w:proofErr w:type="spellEnd"/>
      <w:r>
        <w:rPr>
          <w:spacing w:val="3"/>
        </w:rPr>
        <w:t>;</w:t>
      </w:r>
      <w:proofErr w:type="gramEnd"/>
    </w:p>
    <w:p w14:paraId="38DC6C7F" w14:textId="77777777" w:rsidR="00551CAE" w:rsidRDefault="00361174">
      <w:pPr>
        <w:pStyle w:val="ListParagraph"/>
        <w:numPr>
          <w:ilvl w:val="0"/>
          <w:numId w:val="1"/>
        </w:numPr>
        <w:tabs>
          <w:tab w:val="left" w:pos="1077"/>
        </w:tabs>
        <w:spacing w:before="117"/>
        <w:ind w:left="822" w:right="353" w:firstLine="0"/>
      </w:pPr>
      <w:proofErr w:type="spellStart"/>
      <w:r>
        <w:rPr>
          <w:spacing w:val="3"/>
        </w:rPr>
        <w:t>renvoyer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l’appel</w:t>
      </w:r>
      <w:proofErr w:type="spellEnd"/>
      <w:r>
        <w:rPr>
          <w:spacing w:val="3"/>
        </w:rPr>
        <w:t xml:space="preserve"> </w:t>
      </w:r>
      <w:r>
        <w:t xml:space="preserve">à </w:t>
      </w:r>
      <w:r>
        <w:rPr>
          <w:spacing w:val="2"/>
        </w:rPr>
        <w:t xml:space="preserve">la </w:t>
      </w:r>
      <w:proofErr w:type="spellStart"/>
      <w:r>
        <w:rPr>
          <w:spacing w:val="2"/>
        </w:rPr>
        <w:t>cour</w:t>
      </w:r>
      <w:proofErr w:type="spellEnd"/>
      <w:r>
        <w:rPr>
          <w:spacing w:val="2"/>
        </w:rPr>
        <w:t xml:space="preserve"> </w:t>
      </w:r>
      <w:r>
        <w:rPr>
          <w:spacing w:val="3"/>
        </w:rPr>
        <w:t xml:space="preserve">pour </w:t>
      </w:r>
      <w:proofErr w:type="spellStart"/>
      <w:r>
        <w:rPr>
          <w:spacing w:val="2"/>
        </w:rPr>
        <w:t>qu’il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soit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rejeté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pour </w:t>
      </w:r>
      <w:r>
        <w:rPr>
          <w:spacing w:val="6"/>
        </w:rPr>
        <w:t xml:space="preserve">cause </w:t>
      </w:r>
      <w:proofErr w:type="spellStart"/>
      <w:r>
        <w:rPr>
          <w:spacing w:val="3"/>
        </w:rPr>
        <w:t>d’abandon</w:t>
      </w:r>
      <w:proofErr w:type="spellEnd"/>
      <w:r>
        <w:rPr>
          <w:spacing w:val="3"/>
        </w:rPr>
        <w:t xml:space="preserve"> </w:t>
      </w:r>
      <w:proofErr w:type="spellStart"/>
      <w:r>
        <w:t>ou</w:t>
      </w:r>
      <w:proofErr w:type="spellEnd"/>
      <w:r>
        <w:t xml:space="preserve"> </w:t>
      </w:r>
      <w:r>
        <w:rPr>
          <w:spacing w:val="2"/>
        </w:rPr>
        <w:t xml:space="preserve">pour </w:t>
      </w:r>
      <w:proofErr w:type="spellStart"/>
      <w:r>
        <w:rPr>
          <w:spacing w:val="3"/>
        </w:rPr>
        <w:t>qu’elle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rende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toute</w:t>
      </w:r>
      <w:proofErr w:type="spellEnd"/>
      <w:r>
        <w:rPr>
          <w:spacing w:val="3"/>
        </w:rPr>
        <w:t xml:space="preserve"> ordonnance </w:t>
      </w:r>
      <w:proofErr w:type="spellStart"/>
      <w:r>
        <w:rPr>
          <w:spacing w:val="3"/>
        </w:rPr>
        <w:t>qu’elle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estime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3"/>
        </w:rPr>
        <w:t>indiquée</w:t>
      </w:r>
      <w:proofErr w:type="spellEnd"/>
      <w:r>
        <w:rPr>
          <w:spacing w:val="3"/>
        </w:rPr>
        <w:t>.</w:t>
      </w:r>
    </w:p>
    <w:p w14:paraId="7B3B2371" w14:textId="77777777" w:rsidR="00551CAE" w:rsidRDefault="00551CAE">
      <w:pPr>
        <w:pStyle w:val="BodyText"/>
        <w:spacing w:before="10"/>
        <w:rPr>
          <w:sz w:val="20"/>
        </w:rPr>
      </w:pPr>
    </w:p>
    <w:p w14:paraId="26CBA80E" w14:textId="77777777" w:rsidR="00551CAE" w:rsidRDefault="00361174">
      <w:pPr>
        <w:pStyle w:val="BodyText"/>
        <w:ind w:left="102" w:right="650"/>
      </w:pPr>
      <w:r>
        <w:t xml:space="preserve">SACHEZ EN OUTRE que,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ne </w:t>
      </w:r>
      <w:proofErr w:type="spellStart"/>
      <w:r>
        <w:t>comparaissez</w:t>
      </w:r>
      <w:proofErr w:type="spellEnd"/>
      <w:r>
        <w:t xml:space="preserve"> pas aux date et </w:t>
      </w:r>
      <w:proofErr w:type="spellStart"/>
      <w:r>
        <w:t>heure</w:t>
      </w:r>
      <w:proofErr w:type="spellEnd"/>
      <w:r>
        <w:t xml:space="preserve"> </w:t>
      </w:r>
      <w:proofErr w:type="spellStart"/>
      <w:r>
        <w:t>indiquées</w:t>
      </w:r>
      <w:proofErr w:type="spellEnd"/>
      <w:r>
        <w:t xml:space="preserve"> ci-dessus, </w:t>
      </w:r>
      <w:proofErr w:type="spellStart"/>
      <w:r>
        <w:t>une</w:t>
      </w:r>
      <w:proofErr w:type="spellEnd"/>
      <w:r>
        <w:t xml:space="preserve"> ordonnance </w:t>
      </w:r>
      <w:proofErr w:type="spellStart"/>
      <w:r>
        <w:t>pourra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rendue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absence.</w:t>
      </w:r>
    </w:p>
    <w:p w14:paraId="6DFADA41" w14:textId="77777777" w:rsidR="00551CAE" w:rsidRDefault="00551CAE">
      <w:pPr>
        <w:pStyle w:val="BodyText"/>
        <w:spacing w:before="11"/>
        <w:rPr>
          <w:sz w:val="20"/>
        </w:rPr>
      </w:pPr>
    </w:p>
    <w:p w14:paraId="4B93E028" w14:textId="77777777" w:rsidR="00551CAE" w:rsidRDefault="00361174">
      <w:pPr>
        <w:pStyle w:val="BodyText"/>
        <w:ind w:left="102" w:right="304"/>
      </w:pPr>
      <w:r>
        <w:rPr>
          <w:spacing w:val="2"/>
        </w:rPr>
        <w:t xml:space="preserve">SACHEZ </w:t>
      </w:r>
      <w:r>
        <w:t xml:space="preserve">EN </w:t>
      </w:r>
      <w:r>
        <w:rPr>
          <w:spacing w:val="2"/>
        </w:rPr>
        <w:t xml:space="preserve">OUTRE </w:t>
      </w:r>
      <w:r>
        <w:rPr>
          <w:spacing w:val="3"/>
        </w:rPr>
        <w:t xml:space="preserve">que </w:t>
      </w:r>
      <w:proofErr w:type="spellStart"/>
      <w:r>
        <w:rPr>
          <w:spacing w:val="2"/>
        </w:rPr>
        <w:t>si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vous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êtes</w:t>
      </w:r>
      <w:proofErr w:type="spellEnd"/>
      <w:r>
        <w:rPr>
          <w:spacing w:val="2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3"/>
        </w:rPr>
        <w:t>détention</w:t>
      </w:r>
      <w:proofErr w:type="spellEnd"/>
      <w:r>
        <w:rPr>
          <w:spacing w:val="3"/>
        </w:rPr>
        <w:t xml:space="preserve">, </w:t>
      </w:r>
      <w:r>
        <w:rPr>
          <w:spacing w:val="2"/>
        </w:rPr>
        <w:t xml:space="preserve">des </w:t>
      </w:r>
      <w:r>
        <w:rPr>
          <w:spacing w:val="3"/>
        </w:rPr>
        <w:t xml:space="preserve">dispositions </w:t>
      </w:r>
      <w:proofErr w:type="spellStart"/>
      <w:r>
        <w:rPr>
          <w:spacing w:val="3"/>
        </w:rPr>
        <w:t>seront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prises</w:t>
      </w:r>
      <w:proofErr w:type="spellEnd"/>
      <w:r>
        <w:rPr>
          <w:spacing w:val="3"/>
        </w:rPr>
        <w:t xml:space="preserve"> pour </w:t>
      </w:r>
      <w:r>
        <w:rPr>
          <w:spacing w:val="2"/>
        </w:rPr>
        <w:t xml:space="preserve">que </w:t>
      </w:r>
      <w:proofErr w:type="spellStart"/>
      <w:r>
        <w:rPr>
          <w:spacing w:val="3"/>
        </w:rPr>
        <w:t>vous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comparaissiez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par </w:t>
      </w:r>
      <w:proofErr w:type="spellStart"/>
      <w:r>
        <w:rPr>
          <w:spacing w:val="3"/>
        </w:rPr>
        <w:t>téléphone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ou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3"/>
        </w:rPr>
        <w:t>s’il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convient</w:t>
      </w:r>
      <w:proofErr w:type="spellEnd"/>
      <w:r>
        <w:rPr>
          <w:spacing w:val="3"/>
        </w:rPr>
        <w:t xml:space="preserve">, </w:t>
      </w:r>
      <w:r>
        <w:rPr>
          <w:spacing w:val="2"/>
        </w:rPr>
        <w:t>par</w:t>
      </w:r>
      <w:r>
        <w:rPr>
          <w:spacing w:val="53"/>
        </w:rPr>
        <w:t xml:space="preserve"> </w:t>
      </w:r>
      <w:proofErr w:type="spellStart"/>
      <w:r>
        <w:rPr>
          <w:spacing w:val="3"/>
        </w:rPr>
        <w:t>vidéoconférence</w:t>
      </w:r>
      <w:proofErr w:type="spellEnd"/>
      <w:r>
        <w:rPr>
          <w:spacing w:val="3"/>
        </w:rPr>
        <w:t>.</w:t>
      </w:r>
    </w:p>
    <w:p w14:paraId="030B31C8" w14:textId="77777777" w:rsidR="00551CAE" w:rsidRDefault="00551CAE">
      <w:pPr>
        <w:pStyle w:val="BodyText"/>
        <w:rPr>
          <w:sz w:val="24"/>
        </w:rPr>
      </w:pPr>
    </w:p>
    <w:p w14:paraId="5F817190" w14:textId="6783E583" w:rsidR="00551CAE" w:rsidRDefault="00361174">
      <w:pPr>
        <w:pStyle w:val="BodyText"/>
        <w:tabs>
          <w:tab w:val="left" w:leader="underscore" w:pos="6636"/>
        </w:tabs>
        <w:spacing w:before="202"/>
        <w:ind w:left="102"/>
      </w:pPr>
      <w:r>
        <w:rPr>
          <w:spacing w:val="2"/>
        </w:rPr>
        <w:t xml:space="preserve">FAIT </w:t>
      </w:r>
      <w:r>
        <w:t xml:space="preserve">à </w:t>
      </w:r>
      <w:r>
        <w:rPr>
          <w:spacing w:val="3"/>
        </w:rPr>
        <w:t xml:space="preserve">Regina, </w:t>
      </w:r>
      <w:proofErr w:type="spellStart"/>
      <w:r>
        <w:t>en</w:t>
      </w:r>
      <w:proofErr w:type="spellEnd"/>
      <w:r>
        <w:rPr>
          <w:spacing w:val="46"/>
        </w:rPr>
        <w:t xml:space="preserve"> </w:t>
      </w:r>
      <w:r>
        <w:rPr>
          <w:spacing w:val="3"/>
        </w:rPr>
        <w:t>Saskatchewan,</w:t>
      </w:r>
      <w:r>
        <w:rPr>
          <w:spacing w:val="13"/>
        </w:rPr>
        <w:t xml:space="preserve"> </w:t>
      </w:r>
      <w:r>
        <w:rPr>
          <w:spacing w:val="2"/>
        </w:rPr>
        <w:t>le</w:t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  <w:t>_________________________________</w:t>
      </w:r>
      <w:r>
        <w:t>.</w:t>
      </w:r>
    </w:p>
    <w:p w14:paraId="03EE8C17" w14:textId="77777777" w:rsidR="00551CAE" w:rsidRDefault="00361174">
      <w:pPr>
        <w:spacing w:before="3"/>
        <w:ind w:right="2392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7181129D" w14:textId="77777777" w:rsidR="00551CAE" w:rsidRDefault="00551CAE">
      <w:pPr>
        <w:pStyle w:val="BodyText"/>
        <w:rPr>
          <w:sz w:val="20"/>
        </w:rPr>
      </w:pPr>
    </w:p>
    <w:p w14:paraId="7FB3FD14" w14:textId="77777777" w:rsidR="00551CAE" w:rsidRDefault="00551CAE">
      <w:pPr>
        <w:pStyle w:val="BodyText"/>
        <w:rPr>
          <w:sz w:val="20"/>
        </w:rPr>
      </w:pPr>
    </w:p>
    <w:p w14:paraId="3700E5C5" w14:textId="77777777" w:rsidR="00551CAE" w:rsidRDefault="00361174">
      <w:pPr>
        <w:pStyle w:val="BodyText"/>
        <w:spacing w:before="138"/>
        <w:ind w:left="5691"/>
      </w:pPr>
      <w:r>
        <w:t>________________________________________</w:t>
      </w:r>
    </w:p>
    <w:p w14:paraId="387B99FF" w14:textId="77777777" w:rsidR="00551CAE" w:rsidRDefault="00361174">
      <w:pPr>
        <w:spacing w:before="3"/>
        <w:ind w:left="5691"/>
        <w:rPr>
          <w:sz w:val="18"/>
        </w:rPr>
      </w:pPr>
      <w:proofErr w:type="spellStart"/>
      <w:r>
        <w:rPr>
          <w:sz w:val="18"/>
        </w:rPr>
        <w:t>Registraire</w:t>
      </w:r>
      <w:proofErr w:type="spellEnd"/>
      <w:r>
        <w:rPr>
          <w:sz w:val="18"/>
        </w:rPr>
        <w:t xml:space="preserve"> de la Cour </w:t>
      </w:r>
      <w:proofErr w:type="spellStart"/>
      <w:r>
        <w:rPr>
          <w:sz w:val="18"/>
        </w:rPr>
        <w:t>d’appel</w:t>
      </w:r>
      <w:proofErr w:type="spellEnd"/>
    </w:p>
    <w:p w14:paraId="78CFA6E5" w14:textId="77777777" w:rsidR="00551CAE" w:rsidRDefault="00551CAE">
      <w:pPr>
        <w:rPr>
          <w:sz w:val="18"/>
        </w:rPr>
        <w:sectPr w:rsidR="00551CAE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5142A889" w14:textId="77777777" w:rsidR="00551CAE" w:rsidRDefault="00551CAE">
      <w:pPr>
        <w:pStyle w:val="BodyText"/>
        <w:spacing w:before="6"/>
        <w:rPr>
          <w:sz w:val="10"/>
        </w:rPr>
      </w:pPr>
    </w:p>
    <w:p w14:paraId="054867AA" w14:textId="77777777" w:rsidR="00551CAE" w:rsidRDefault="00361174">
      <w:pPr>
        <w:spacing w:before="91"/>
        <w:ind w:left="102"/>
      </w:pPr>
      <w:proofErr w:type="gramStart"/>
      <w:r>
        <w:rPr>
          <w:b/>
        </w:rPr>
        <w:t>DESTINATAIRES :</w:t>
      </w:r>
      <w:proofErr w:type="gramEnd"/>
      <w:r>
        <w:rPr>
          <w:b/>
        </w:rPr>
        <w:t xml:space="preserve"> </w:t>
      </w:r>
      <w:proofErr w:type="spellStart"/>
      <w:r>
        <w:t>L’appelant</w:t>
      </w:r>
      <w:proofErr w:type="spellEnd"/>
    </w:p>
    <w:p w14:paraId="45BD9AB5" w14:textId="77777777" w:rsidR="00551CAE" w:rsidRDefault="00551CAE">
      <w:pPr>
        <w:pStyle w:val="BodyText"/>
        <w:spacing w:before="1"/>
      </w:pPr>
    </w:p>
    <w:p w14:paraId="15E4E334" w14:textId="77777777" w:rsidR="00551CAE" w:rsidRDefault="00361174">
      <w:pPr>
        <w:pStyle w:val="BodyText"/>
        <w:ind w:left="2262"/>
      </w:pPr>
      <w:proofErr w:type="spellStart"/>
      <w:r>
        <w:t>L’intimé</w:t>
      </w:r>
      <w:proofErr w:type="spellEnd"/>
    </w:p>
    <w:p w14:paraId="08ED0661" w14:textId="77777777" w:rsidR="00551CAE" w:rsidRDefault="00551CAE">
      <w:pPr>
        <w:pStyle w:val="BodyText"/>
        <w:rPr>
          <w:sz w:val="20"/>
        </w:rPr>
      </w:pPr>
    </w:p>
    <w:p w14:paraId="081A6B78" w14:textId="77777777" w:rsidR="00551CAE" w:rsidRDefault="00551CAE">
      <w:pPr>
        <w:pStyle w:val="BodyText"/>
        <w:spacing w:before="1"/>
        <w:rPr>
          <w:sz w:val="20"/>
        </w:rPr>
      </w:pPr>
    </w:p>
    <w:p w14:paraId="78997EDB" w14:textId="77777777" w:rsidR="00551CAE" w:rsidRDefault="00361174">
      <w:pPr>
        <w:ind w:left="102"/>
        <w:rPr>
          <w:b/>
          <w:sz w:val="20"/>
        </w:rPr>
      </w:pPr>
      <w:r>
        <w:rPr>
          <w:b/>
          <w:sz w:val="20"/>
        </w:rPr>
        <w:t xml:space="preserve">Auteur de la </w:t>
      </w:r>
      <w:proofErr w:type="spellStart"/>
      <w:r>
        <w:rPr>
          <w:b/>
          <w:sz w:val="20"/>
        </w:rPr>
        <w:t>délivrance</w:t>
      </w:r>
      <w:proofErr w:type="spellEnd"/>
      <w:r>
        <w:rPr>
          <w:b/>
          <w:sz w:val="20"/>
        </w:rPr>
        <w:t xml:space="preserve"> du </w:t>
      </w:r>
      <w:proofErr w:type="spellStart"/>
      <w:r>
        <w:rPr>
          <w:b/>
          <w:sz w:val="20"/>
        </w:rPr>
        <w:t>présent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avis</w:t>
      </w:r>
      <w:proofErr w:type="spellEnd"/>
      <w:r>
        <w:rPr>
          <w:b/>
          <w:sz w:val="20"/>
        </w:rPr>
        <w:t xml:space="preserve"> de </w:t>
      </w:r>
      <w:proofErr w:type="gramStart"/>
      <w:r>
        <w:rPr>
          <w:b/>
          <w:sz w:val="20"/>
        </w:rPr>
        <w:t>renvoi :</w:t>
      </w:r>
      <w:proofErr w:type="gramEnd"/>
    </w:p>
    <w:p w14:paraId="33A49477" w14:textId="77777777" w:rsidR="00551CAE" w:rsidRDefault="00361174">
      <w:pPr>
        <w:spacing w:line="207" w:lineRule="exact"/>
        <w:ind w:left="2262"/>
        <w:rPr>
          <w:sz w:val="18"/>
        </w:rPr>
      </w:pPr>
      <w:r>
        <w:rPr>
          <w:sz w:val="18"/>
        </w:rPr>
        <w:t>REGISTRAIRE</w:t>
      </w:r>
    </w:p>
    <w:p w14:paraId="4BE06B47" w14:textId="77777777" w:rsidR="00551CAE" w:rsidRDefault="00361174">
      <w:pPr>
        <w:ind w:left="2262" w:right="4402"/>
        <w:rPr>
          <w:sz w:val="18"/>
        </w:rPr>
      </w:pPr>
      <w:r>
        <w:rPr>
          <w:sz w:val="18"/>
        </w:rPr>
        <w:t>COUR D’APPEL DE LA SASKATCHEWAN 2425, AVENUE VICTORIA</w:t>
      </w:r>
    </w:p>
    <w:p w14:paraId="7B8058A8" w14:textId="77777777" w:rsidR="00551CAE" w:rsidRDefault="00361174">
      <w:pPr>
        <w:spacing w:before="1"/>
        <w:ind w:left="2262" w:right="5572"/>
        <w:rPr>
          <w:sz w:val="18"/>
        </w:rPr>
      </w:pPr>
      <w:r>
        <w:rPr>
          <w:sz w:val="18"/>
        </w:rPr>
        <w:t>REGINA (SASKATCHEWAN) S4P 4W6</w:t>
      </w:r>
    </w:p>
    <w:p w14:paraId="05D62B62" w14:textId="77777777" w:rsidR="00551CAE" w:rsidRDefault="00361174">
      <w:pPr>
        <w:spacing w:line="206" w:lineRule="exact"/>
        <w:ind w:left="2262"/>
        <w:rPr>
          <w:sz w:val="18"/>
        </w:rPr>
      </w:pPr>
      <w:proofErr w:type="spellStart"/>
      <w:proofErr w:type="gramStart"/>
      <w:r>
        <w:rPr>
          <w:sz w:val="18"/>
        </w:rPr>
        <w:t>Téléphone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306-787-5382</w:t>
      </w:r>
    </w:p>
    <w:p w14:paraId="044AF5F1" w14:textId="77777777" w:rsidR="00551CAE" w:rsidRDefault="00361174">
      <w:pPr>
        <w:spacing w:line="207" w:lineRule="exact"/>
        <w:ind w:left="2262"/>
        <w:rPr>
          <w:sz w:val="18"/>
        </w:rPr>
      </w:pPr>
      <w:proofErr w:type="spellStart"/>
      <w:proofErr w:type="gramStart"/>
      <w:r>
        <w:rPr>
          <w:sz w:val="18"/>
        </w:rPr>
        <w:t>Télécopieur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306-787-5815</w:t>
      </w:r>
    </w:p>
    <w:p w14:paraId="4AC9DFE3" w14:textId="77777777" w:rsidR="00551CAE" w:rsidRDefault="00361174">
      <w:pPr>
        <w:spacing w:before="2"/>
        <w:ind w:left="2262"/>
        <w:rPr>
          <w:sz w:val="18"/>
        </w:rPr>
      </w:pPr>
      <w:proofErr w:type="spellStart"/>
      <w:r>
        <w:rPr>
          <w:sz w:val="18"/>
        </w:rPr>
        <w:t>Dépôt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él</w:t>
      </w:r>
      <w:proofErr w:type="spellEnd"/>
      <w:proofErr w:type="gramStart"/>
      <w:r>
        <w:rPr>
          <w:sz w:val="18"/>
        </w:rPr>
        <w:t>. :</w:t>
      </w:r>
      <w:proofErr w:type="gramEnd"/>
      <w:r>
        <w:rPr>
          <w:sz w:val="18"/>
        </w:rPr>
        <w:t xml:space="preserve"> </w:t>
      </w:r>
      <w:hyperlink r:id="rId5">
        <w:r>
          <w:rPr>
            <w:color w:val="0000FF"/>
            <w:sz w:val="18"/>
            <w:u w:val="single" w:color="0000FF"/>
          </w:rPr>
          <w:t>https://ecourt.sasklawcourts.ca</w:t>
        </w:r>
      </w:hyperlink>
    </w:p>
    <w:p w14:paraId="3D9EF04A" w14:textId="77777777" w:rsidR="00551CAE" w:rsidRDefault="00361174">
      <w:pPr>
        <w:spacing w:before="111"/>
        <w:ind w:right="338"/>
        <w:jc w:val="right"/>
        <w:rPr>
          <w:rFonts w:ascii="Century"/>
          <w:sz w:val="16"/>
        </w:rPr>
      </w:pPr>
      <w:r>
        <w:rPr>
          <w:rFonts w:ascii="Century"/>
          <w:color w:val="221F1F"/>
          <w:sz w:val="16"/>
        </w:rPr>
        <w:t xml:space="preserve">Nouvelle. Gaz. 23 </w:t>
      </w:r>
      <w:proofErr w:type="spellStart"/>
      <w:r>
        <w:rPr>
          <w:rFonts w:ascii="Century"/>
          <w:color w:val="221F1F"/>
          <w:sz w:val="16"/>
        </w:rPr>
        <w:t>sep.</w:t>
      </w:r>
      <w:proofErr w:type="spellEnd"/>
      <w:r>
        <w:rPr>
          <w:rFonts w:ascii="Century"/>
          <w:color w:val="221F1F"/>
          <w:sz w:val="16"/>
        </w:rPr>
        <w:t xml:space="preserve"> 2022.</w:t>
      </w:r>
    </w:p>
    <w:sectPr w:rsidR="00551CAE">
      <w:pgSz w:w="12240" w:h="15840"/>
      <w:pgMar w:top="150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73365"/>
    <w:multiLevelType w:val="hybridMultilevel"/>
    <w:tmpl w:val="E0E6875A"/>
    <w:lvl w:ilvl="0" w:tplc="07B8A056">
      <w:start w:val="1"/>
      <w:numFmt w:val="lowerLetter"/>
      <w:lvlText w:val="%1)"/>
      <w:lvlJc w:val="left"/>
      <w:pPr>
        <w:ind w:left="1064" w:hanging="24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AE7659F4">
      <w:numFmt w:val="bullet"/>
      <w:lvlText w:val="•"/>
      <w:lvlJc w:val="left"/>
      <w:pPr>
        <w:ind w:left="1998" w:hanging="242"/>
      </w:pPr>
      <w:rPr>
        <w:rFonts w:hint="default"/>
      </w:rPr>
    </w:lvl>
    <w:lvl w:ilvl="2" w:tplc="45F2DCA6">
      <w:numFmt w:val="bullet"/>
      <w:lvlText w:val="•"/>
      <w:lvlJc w:val="left"/>
      <w:pPr>
        <w:ind w:left="2936" w:hanging="242"/>
      </w:pPr>
      <w:rPr>
        <w:rFonts w:hint="default"/>
      </w:rPr>
    </w:lvl>
    <w:lvl w:ilvl="3" w:tplc="719E5512">
      <w:numFmt w:val="bullet"/>
      <w:lvlText w:val="•"/>
      <w:lvlJc w:val="left"/>
      <w:pPr>
        <w:ind w:left="3874" w:hanging="242"/>
      </w:pPr>
      <w:rPr>
        <w:rFonts w:hint="default"/>
      </w:rPr>
    </w:lvl>
    <w:lvl w:ilvl="4" w:tplc="1AC2F7F8">
      <w:numFmt w:val="bullet"/>
      <w:lvlText w:val="•"/>
      <w:lvlJc w:val="left"/>
      <w:pPr>
        <w:ind w:left="4812" w:hanging="242"/>
      </w:pPr>
      <w:rPr>
        <w:rFonts w:hint="default"/>
      </w:rPr>
    </w:lvl>
    <w:lvl w:ilvl="5" w:tplc="95BCF550">
      <w:numFmt w:val="bullet"/>
      <w:lvlText w:val="•"/>
      <w:lvlJc w:val="left"/>
      <w:pPr>
        <w:ind w:left="5750" w:hanging="242"/>
      </w:pPr>
      <w:rPr>
        <w:rFonts w:hint="default"/>
      </w:rPr>
    </w:lvl>
    <w:lvl w:ilvl="6" w:tplc="C8EEFDD2">
      <w:numFmt w:val="bullet"/>
      <w:lvlText w:val="•"/>
      <w:lvlJc w:val="left"/>
      <w:pPr>
        <w:ind w:left="6688" w:hanging="242"/>
      </w:pPr>
      <w:rPr>
        <w:rFonts w:hint="default"/>
      </w:rPr>
    </w:lvl>
    <w:lvl w:ilvl="7" w:tplc="F34673E8">
      <w:numFmt w:val="bullet"/>
      <w:lvlText w:val="•"/>
      <w:lvlJc w:val="left"/>
      <w:pPr>
        <w:ind w:left="7626" w:hanging="242"/>
      </w:pPr>
      <w:rPr>
        <w:rFonts w:hint="default"/>
      </w:rPr>
    </w:lvl>
    <w:lvl w:ilvl="8" w:tplc="EDA6A6A0">
      <w:numFmt w:val="bullet"/>
      <w:lvlText w:val="•"/>
      <w:lvlJc w:val="left"/>
      <w:pPr>
        <w:ind w:left="8564" w:hanging="242"/>
      </w:pPr>
      <w:rPr>
        <w:rFonts w:hint="default"/>
      </w:rPr>
    </w:lvl>
  </w:abstractNum>
  <w:num w:numId="1" w16cid:durableId="107408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AE"/>
    <w:rsid w:val="0023447E"/>
    <w:rsid w:val="00361174"/>
    <w:rsid w:val="0055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C340"/>
  <w15:docId w15:val="{6D831F86-1C7D-4687-8097-43139152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right="9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2"/>
      <w:ind w:left="1064" w:hanging="2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urt.sasklawcourts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4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jchapco</dc:creator>
  <cp:lastModifiedBy>Blaus, Dawn</cp:lastModifiedBy>
  <cp:revision>2</cp:revision>
  <dcterms:created xsi:type="dcterms:W3CDTF">2023-07-13T14:06:00Z</dcterms:created>
  <dcterms:modified xsi:type="dcterms:W3CDTF">2023-07-13T14:06:00Z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